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BD4" w:rsidRDefault="000053A6">
      <w:pPr>
        <w:rPr>
          <w:sz w:val="28"/>
        </w:rPr>
      </w:pPr>
      <w:r w:rsidRPr="000053A6">
        <w:rPr>
          <w:sz w:val="28"/>
        </w:rPr>
        <w:t xml:space="preserve">Греческая архитектура </w:t>
      </w:r>
      <w:proofErr w:type="spellStart"/>
      <w:r w:rsidRPr="000053A6">
        <w:rPr>
          <w:sz w:val="28"/>
        </w:rPr>
        <w:t>раннеархаического</w:t>
      </w:r>
      <w:proofErr w:type="spellEnd"/>
      <w:r w:rsidRPr="000053A6">
        <w:rPr>
          <w:sz w:val="28"/>
        </w:rPr>
        <w:t xml:space="preserve"> периода.  Сложение ордерных систем и типологии храмовых построек.</w:t>
      </w:r>
    </w:p>
    <w:p w:rsidR="000053A6" w:rsidRDefault="000053A6">
      <w:pPr>
        <w:rPr>
          <w:sz w:val="24"/>
        </w:rPr>
      </w:pPr>
      <w:r>
        <w:rPr>
          <w:sz w:val="24"/>
        </w:rPr>
        <w:t>Зарождение греческой архитектуры началось во второй половине 8 в. до н.э. Это было связано с  возникновением городов-государств. Новая архитектурная система складывается в 7 в. до н.э. и достигает расцвета в период зрелой архаики.</w:t>
      </w:r>
    </w:p>
    <w:p w:rsidR="000053A6" w:rsidRDefault="000053A6">
      <w:pPr>
        <w:rPr>
          <w:sz w:val="24"/>
        </w:rPr>
      </w:pPr>
      <w:r>
        <w:rPr>
          <w:sz w:val="24"/>
        </w:rPr>
        <w:t>Воплощением жизни полиса был акрополь – общественный и культовый центр. Господствующее положение там занимал храм. Большую роль играли и святилища, которые располагались за пределами полисов – святилища Зевса в Олимпии, Аполлона в Дельфах.</w:t>
      </w:r>
    </w:p>
    <w:p w:rsidR="000053A6" w:rsidRDefault="000053A6">
      <w:pPr>
        <w:rPr>
          <w:sz w:val="24"/>
        </w:rPr>
      </w:pPr>
      <w:r>
        <w:rPr>
          <w:sz w:val="24"/>
        </w:rPr>
        <w:t xml:space="preserve">Тип греческого храма формировался в течение всего 7 в. до н.э. Его конструкция восходит к прямоугольному в плане глинобитному или деревянному дому с двускатной кровлей, и к мегарону, прямому прототипу </w:t>
      </w:r>
      <w:r w:rsidRPr="000053A6">
        <w:rPr>
          <w:b/>
          <w:sz w:val="24"/>
        </w:rPr>
        <w:t>храма в антах</w:t>
      </w:r>
      <w:r>
        <w:rPr>
          <w:sz w:val="24"/>
        </w:rPr>
        <w:t>. Храм в антах неудобен, так как воспринимается лишь с фасадной точки зрения. Этот тип использовали для малых сооружений.</w:t>
      </w:r>
    </w:p>
    <w:p w:rsidR="000053A6" w:rsidRDefault="00FD71B0">
      <w:pPr>
        <w:rPr>
          <w:sz w:val="24"/>
        </w:rPr>
      </w:pPr>
      <w:r>
        <w:rPr>
          <w:sz w:val="24"/>
        </w:rPr>
        <w:t xml:space="preserve">Более развитая форма храма – </w:t>
      </w:r>
      <w:proofErr w:type="spellStart"/>
      <w:r w:rsidRPr="00FD71B0">
        <w:rPr>
          <w:b/>
          <w:sz w:val="24"/>
        </w:rPr>
        <w:t>простиль</w:t>
      </w:r>
      <w:proofErr w:type="spellEnd"/>
      <w:r>
        <w:rPr>
          <w:sz w:val="24"/>
        </w:rPr>
        <w:t xml:space="preserve">, который имел на переднем фасаде не 2, а 4 колонны, отсутствовали анты. В </w:t>
      </w:r>
      <w:proofErr w:type="spellStart"/>
      <w:r w:rsidRPr="00FD71B0">
        <w:rPr>
          <w:b/>
          <w:sz w:val="24"/>
        </w:rPr>
        <w:t>амфипростиле</w:t>
      </w:r>
      <w:proofErr w:type="spellEnd"/>
      <w:r>
        <w:rPr>
          <w:sz w:val="24"/>
        </w:rPr>
        <w:t xml:space="preserve"> портики украшали оба торцовых фасада. Обычно это также были небольшие храмы.</w:t>
      </w:r>
    </w:p>
    <w:p w:rsidR="00FD71B0" w:rsidRDefault="00FD71B0">
      <w:pPr>
        <w:rPr>
          <w:sz w:val="24"/>
        </w:rPr>
      </w:pPr>
      <w:r>
        <w:rPr>
          <w:sz w:val="24"/>
        </w:rPr>
        <w:t xml:space="preserve">Классическим и наиболее употребительным типом стал </w:t>
      </w:r>
      <w:r w:rsidRPr="00FD71B0">
        <w:rPr>
          <w:b/>
          <w:sz w:val="24"/>
        </w:rPr>
        <w:t>периптер</w:t>
      </w:r>
      <w:r>
        <w:rPr>
          <w:sz w:val="24"/>
        </w:rPr>
        <w:t xml:space="preserve"> – прямоугольное здание, окруженное со всех сторон колоннадой. Этот тип зародился во второй половине 7 в. до н.э. Основные его элементы народны по происхождению: двускатная крыша – от деревянного зодчества, структура антаблемента – от балочных перекрытий, каменные колонны – от деревянных столбов. Прототип периптера – храм Аполлона в </w:t>
      </w:r>
      <w:proofErr w:type="spellStart"/>
      <w:r>
        <w:rPr>
          <w:sz w:val="24"/>
        </w:rPr>
        <w:t>Фермосе</w:t>
      </w:r>
      <w:proofErr w:type="spellEnd"/>
      <w:r>
        <w:rPr>
          <w:sz w:val="24"/>
        </w:rPr>
        <w:t>.</w:t>
      </w:r>
    </w:p>
    <w:p w:rsidR="00C670F4" w:rsidRDefault="00C670F4">
      <w:pPr>
        <w:rPr>
          <w:sz w:val="24"/>
        </w:rPr>
      </w:pPr>
      <w:r>
        <w:rPr>
          <w:sz w:val="24"/>
        </w:rPr>
        <w:t xml:space="preserve">Менее распространенные формы – </w:t>
      </w:r>
      <w:proofErr w:type="spellStart"/>
      <w:r>
        <w:rPr>
          <w:sz w:val="24"/>
        </w:rPr>
        <w:t>псевдопериптер</w:t>
      </w:r>
      <w:proofErr w:type="spellEnd"/>
      <w:r>
        <w:rPr>
          <w:sz w:val="24"/>
        </w:rPr>
        <w:t xml:space="preserve"> (полуколонны вокруг </w:t>
      </w:r>
      <w:proofErr w:type="spellStart"/>
      <w:r>
        <w:rPr>
          <w:sz w:val="24"/>
        </w:rPr>
        <w:t>целлы</w:t>
      </w:r>
      <w:proofErr w:type="spellEnd"/>
      <w:r>
        <w:rPr>
          <w:sz w:val="24"/>
        </w:rPr>
        <w:t xml:space="preserve">), диптер, </w:t>
      </w:r>
      <w:proofErr w:type="spellStart"/>
      <w:r>
        <w:rPr>
          <w:sz w:val="24"/>
        </w:rPr>
        <w:t>псевдодиптер</w:t>
      </w:r>
      <w:proofErr w:type="spellEnd"/>
      <w:r>
        <w:rPr>
          <w:sz w:val="24"/>
        </w:rPr>
        <w:t>, толос.</w:t>
      </w:r>
    </w:p>
    <w:p w:rsidR="00FD71B0" w:rsidRDefault="00FD71B0">
      <w:pPr>
        <w:rPr>
          <w:sz w:val="24"/>
        </w:rPr>
      </w:pPr>
      <w:r>
        <w:rPr>
          <w:sz w:val="24"/>
        </w:rPr>
        <w:t xml:space="preserve">В Греции возникает </w:t>
      </w:r>
      <w:r w:rsidRPr="00C670F4">
        <w:rPr>
          <w:b/>
          <w:sz w:val="24"/>
        </w:rPr>
        <w:t>сложная целостная архитектурная система</w:t>
      </w:r>
      <w:r>
        <w:rPr>
          <w:sz w:val="24"/>
        </w:rPr>
        <w:t xml:space="preserve">. Затем у римлян она получила название </w:t>
      </w:r>
      <w:r w:rsidRPr="00C670F4">
        <w:rPr>
          <w:b/>
          <w:sz w:val="24"/>
        </w:rPr>
        <w:t>ордера</w:t>
      </w:r>
      <w:r>
        <w:rPr>
          <w:sz w:val="24"/>
        </w:rPr>
        <w:t xml:space="preserve">. Это трехчастная система, модульная (в качестве модуля – нижний диаметр колонны). Он </w:t>
      </w:r>
      <w:proofErr w:type="gramStart"/>
      <w:r>
        <w:rPr>
          <w:sz w:val="24"/>
        </w:rPr>
        <w:t>логична</w:t>
      </w:r>
      <w:proofErr w:type="gramEnd"/>
      <w:r>
        <w:rPr>
          <w:sz w:val="24"/>
        </w:rPr>
        <w:t xml:space="preserve"> и нормативна, но от нее часто немного отступают ввиду местных строительных или религиозных традиций.</w:t>
      </w:r>
    </w:p>
    <w:p w:rsidR="00FD71B0" w:rsidRDefault="00FD71B0" w:rsidP="00FD71B0">
      <w:pPr>
        <w:pStyle w:val="a3"/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Постамент, стереобат. </w:t>
      </w:r>
      <w:r w:rsidR="00C670F4">
        <w:rPr>
          <w:sz w:val="24"/>
        </w:rPr>
        <w:t xml:space="preserve"> 2. Колоннада 3. Антаблемент. Простые и массивные формы </w:t>
      </w:r>
      <w:r w:rsidR="00C670F4" w:rsidRPr="00C670F4">
        <w:rPr>
          <w:sz w:val="24"/>
          <w:lang w:val="en-US"/>
        </w:rPr>
        <w:sym w:font="Wingdings" w:char="F0E0"/>
      </w:r>
      <w:proofErr w:type="gramStart"/>
      <w:r w:rsidR="00C670F4">
        <w:rPr>
          <w:sz w:val="24"/>
        </w:rPr>
        <w:t>более пластически</w:t>
      </w:r>
      <w:proofErr w:type="gramEnd"/>
      <w:r w:rsidR="00C670F4">
        <w:rPr>
          <w:sz w:val="24"/>
        </w:rPr>
        <w:t xml:space="preserve"> напряженная жизнь колоннады </w:t>
      </w:r>
      <w:r w:rsidR="00C670F4" w:rsidRPr="00C670F4">
        <w:rPr>
          <w:sz w:val="24"/>
          <w:lang w:val="en-US"/>
        </w:rPr>
        <w:sym w:font="Wingdings" w:char="F0E0"/>
      </w:r>
      <w:r w:rsidR="00C670F4" w:rsidRPr="00C670F4">
        <w:rPr>
          <w:sz w:val="24"/>
        </w:rPr>
        <w:t xml:space="preserve"> </w:t>
      </w:r>
      <w:r w:rsidR="00C670F4">
        <w:rPr>
          <w:sz w:val="24"/>
        </w:rPr>
        <w:t xml:space="preserve">богато разработанное перекрытие с декором и/ или сюжетными группами </w:t>
      </w:r>
      <w:r w:rsidR="00C670F4" w:rsidRPr="00C670F4">
        <w:rPr>
          <w:sz w:val="24"/>
          <w:lang w:val="en-US"/>
        </w:rPr>
        <w:sym w:font="Wingdings" w:char="F0E0"/>
      </w:r>
      <w:r w:rsidR="00C670F4">
        <w:rPr>
          <w:sz w:val="24"/>
        </w:rPr>
        <w:t>успокоение в покатости треугольных полей фронтона.</w:t>
      </w:r>
    </w:p>
    <w:p w:rsidR="00C670F4" w:rsidRDefault="00C670F4" w:rsidP="00C670F4">
      <w:pPr>
        <w:pStyle w:val="a3"/>
        <w:jc w:val="both"/>
        <w:rPr>
          <w:sz w:val="24"/>
        </w:rPr>
      </w:pPr>
    </w:p>
    <w:p w:rsidR="00C670F4" w:rsidRDefault="00C670F4" w:rsidP="00C670F4">
      <w:pPr>
        <w:jc w:val="both"/>
        <w:rPr>
          <w:sz w:val="24"/>
        </w:rPr>
      </w:pPr>
      <w:r>
        <w:rPr>
          <w:sz w:val="24"/>
        </w:rPr>
        <w:t xml:space="preserve">В течение ранней архаики сложились две основные ордерные системы – дорическая и ионийская. </w:t>
      </w:r>
      <w:proofErr w:type="gramStart"/>
      <w:r>
        <w:rPr>
          <w:sz w:val="24"/>
        </w:rPr>
        <w:t>Дорическая</w:t>
      </w:r>
      <w:proofErr w:type="gramEnd"/>
      <w:r>
        <w:rPr>
          <w:sz w:val="24"/>
        </w:rPr>
        <w:t xml:space="preserve"> сформировалась в материковой Греции, скорее всего, самобытно, включая традиции крито-микенского зодчества. Ионийский ордер сложился на островах Ионийского моря и на малоазийском побережье Греции на основе традиций </w:t>
      </w:r>
      <w:r>
        <w:rPr>
          <w:sz w:val="24"/>
        </w:rPr>
        <w:lastRenderedPageBreak/>
        <w:t>малоазийской архитектуры.</w:t>
      </w:r>
      <w:r w:rsidR="00A2066D">
        <w:rPr>
          <w:sz w:val="24"/>
        </w:rPr>
        <w:t xml:space="preserve"> </w:t>
      </w:r>
      <w:proofErr w:type="gramStart"/>
      <w:r w:rsidR="00A2066D">
        <w:rPr>
          <w:sz w:val="24"/>
        </w:rPr>
        <w:t>Суровую силу дорического ордера сравнивали с мужским началом, изысканную грацию ионического ордера с женским.</w:t>
      </w:r>
      <w:proofErr w:type="gramEnd"/>
      <w:r w:rsidR="004B43EF">
        <w:rPr>
          <w:sz w:val="24"/>
        </w:rPr>
        <w:t xml:space="preserve"> Дорический храм – архитектурный образ определяется упругой, мощной колоннадой, поднимающей тяжелое перекрытие храма. Ионический храм – важна живописность впечатления, ощущение зрительной устремленности вверх,  пышность.</w:t>
      </w:r>
      <w:bookmarkStart w:id="0" w:name="_GoBack"/>
      <w:bookmarkEnd w:id="0"/>
    </w:p>
    <w:p w:rsidR="00C670F4" w:rsidRPr="00C670F4" w:rsidRDefault="00C670F4" w:rsidP="00C670F4">
      <w:pPr>
        <w:jc w:val="both"/>
        <w:rPr>
          <w:sz w:val="24"/>
        </w:rPr>
      </w:pPr>
      <w:r w:rsidRPr="00C670F4">
        <w:rPr>
          <w:sz w:val="24"/>
        </w:rPr>
        <w:drawing>
          <wp:inline distT="0" distB="0" distL="0" distR="0" wp14:anchorId="6E8BB6C1" wp14:editId="00EF085D">
            <wp:extent cx="5940425" cy="5940425"/>
            <wp:effectExtent l="0" t="0" r="3175" b="3175"/>
            <wp:docPr id="1" name="Рисунок 1" descr="http://greece78-3.narod.ru/gallery/orders/doricheskyionichesk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reece78-3.narod.ru/gallery/orders/doricheskyionichesky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94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71B0" w:rsidRDefault="00FD71B0">
      <w:pPr>
        <w:rPr>
          <w:sz w:val="24"/>
        </w:rPr>
      </w:pPr>
    </w:p>
    <w:p w:rsidR="000053A6" w:rsidRPr="000053A6" w:rsidRDefault="000053A6">
      <w:pPr>
        <w:rPr>
          <w:sz w:val="24"/>
        </w:rPr>
      </w:pPr>
    </w:p>
    <w:sectPr w:rsidR="000053A6" w:rsidRPr="000053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AB0ACE"/>
    <w:multiLevelType w:val="hybridMultilevel"/>
    <w:tmpl w:val="ED268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3A6"/>
    <w:rsid w:val="000053A6"/>
    <w:rsid w:val="00093406"/>
    <w:rsid w:val="00115BD4"/>
    <w:rsid w:val="002B285D"/>
    <w:rsid w:val="004B43EF"/>
    <w:rsid w:val="00A2066D"/>
    <w:rsid w:val="00A97264"/>
    <w:rsid w:val="00C670F4"/>
    <w:rsid w:val="00F440FF"/>
    <w:rsid w:val="00FD7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71B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670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70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71B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670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70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2014-06-06T19:52:00Z</dcterms:created>
  <dcterms:modified xsi:type="dcterms:W3CDTF">2014-06-06T20:46:00Z</dcterms:modified>
</cp:coreProperties>
</file>